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DA" w:rsidRDefault="001308C0">
      <w:pPr>
        <w:pStyle w:val="1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法电大唐（三门峡）城市供热服务承诺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为提高供热质量，提高服务水平，提升服务效率，为特许经营区域内用户提供环保节能、安全卫生、恒温舒适、经济实惠的城市集中供热服务，我公司向用户做出供热服务承诺如下：</w:t>
      </w:r>
    </w:p>
    <w:p w:rsidR="002F05DA" w:rsidRDefault="001308C0">
      <w:pPr>
        <w:pStyle w:val="10"/>
        <w:widowControl/>
        <w:numPr>
          <w:ilvl w:val="0"/>
          <w:numId w:val="1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服务内容</w:t>
      </w:r>
    </w:p>
    <w:p w:rsidR="002F05DA" w:rsidRDefault="001308C0" w:rsidP="00200020">
      <w:pPr>
        <w:pStyle w:val="10"/>
        <w:widowControl/>
        <w:spacing w:before="120" w:beforeAutospacing="0" w:after="60" w:afterAutospacing="0" w:line="276" w:lineRule="auto"/>
        <w:ind w:firstLineChars="171" w:firstLine="47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供热企业按照合同约定的时间、地点和质量向用户供热，同时对用户的用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热情况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及设施运行状况进行监督和检查。严格按照《三门峡市城市集中供热管理办法》之规定，向用户提供城市集中供热服务。</w:t>
      </w:r>
    </w:p>
    <w:p w:rsidR="002F05DA" w:rsidRDefault="001308C0">
      <w:pPr>
        <w:pStyle w:val="10"/>
        <w:widowControl/>
        <w:numPr>
          <w:ilvl w:val="0"/>
          <w:numId w:val="1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服务标准</w:t>
      </w:r>
    </w:p>
    <w:p w:rsidR="002F05DA" w:rsidRDefault="001308C0">
      <w:pPr>
        <w:pStyle w:val="10"/>
        <w:widowControl/>
        <w:numPr>
          <w:ilvl w:val="0"/>
          <w:numId w:val="2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提供优质服务，严守公司服务禁令，提高办事效率；</w:t>
      </w:r>
    </w:p>
    <w:p w:rsidR="002F05DA" w:rsidRDefault="001308C0">
      <w:pPr>
        <w:pStyle w:val="10"/>
        <w:widowControl/>
        <w:numPr>
          <w:ilvl w:val="0"/>
          <w:numId w:val="2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建立与</w:t>
      </w:r>
      <w:r>
        <w:rPr>
          <w:rFonts w:ascii="黑体" w:eastAsia="黑体" w:hAnsi="黑体" w:cs="黑体" w:hint="eastAsia"/>
          <w:sz w:val="28"/>
          <w:szCs w:val="28"/>
        </w:rPr>
        <w:t>12345</w:t>
      </w:r>
      <w:r>
        <w:rPr>
          <w:rFonts w:ascii="黑体" w:eastAsia="黑体" w:hAnsi="黑体" w:cs="黑体" w:hint="eastAsia"/>
          <w:sz w:val="28"/>
          <w:szCs w:val="28"/>
        </w:rPr>
        <w:t>市民热线、各大媒体及行政主管部门的互动机制；</w:t>
      </w:r>
    </w:p>
    <w:p w:rsidR="002F05DA" w:rsidRDefault="001308C0">
      <w:pPr>
        <w:pStyle w:val="10"/>
        <w:widowControl/>
        <w:numPr>
          <w:ilvl w:val="0"/>
          <w:numId w:val="2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实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行首问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责任制，第一时间处理客户投诉；</w:t>
      </w:r>
    </w:p>
    <w:p w:rsidR="002F05DA" w:rsidRDefault="001308C0">
      <w:pPr>
        <w:pStyle w:val="10"/>
        <w:widowControl/>
        <w:numPr>
          <w:ilvl w:val="0"/>
          <w:numId w:val="2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严格执行客户室温标准，保证提供更舒适的供热；</w:t>
      </w:r>
    </w:p>
    <w:p w:rsidR="002F05DA" w:rsidRDefault="001308C0">
      <w:pPr>
        <w:pStyle w:val="10"/>
        <w:widowControl/>
        <w:numPr>
          <w:ilvl w:val="0"/>
          <w:numId w:val="2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运行期间公司客户服务热线保证</w:t>
      </w:r>
      <w:r>
        <w:rPr>
          <w:rFonts w:ascii="黑体" w:eastAsia="黑体" w:hAnsi="黑体" w:cs="黑体" w:hint="eastAsia"/>
          <w:sz w:val="28"/>
          <w:szCs w:val="28"/>
        </w:rPr>
        <w:t>24</w:t>
      </w:r>
      <w:r>
        <w:rPr>
          <w:rFonts w:ascii="黑体" w:eastAsia="黑体" w:hAnsi="黑体" w:cs="黑体" w:hint="eastAsia"/>
          <w:sz w:val="28"/>
          <w:szCs w:val="28"/>
        </w:rPr>
        <w:t>小时开通；</w:t>
      </w:r>
    </w:p>
    <w:p w:rsidR="002F05DA" w:rsidRDefault="001308C0">
      <w:pPr>
        <w:pStyle w:val="10"/>
        <w:widowControl/>
        <w:numPr>
          <w:ilvl w:val="0"/>
          <w:numId w:val="2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100%</w:t>
      </w:r>
      <w:r>
        <w:rPr>
          <w:rFonts w:ascii="黑体" w:eastAsia="黑体" w:hAnsi="黑体" w:cs="黑体" w:hint="eastAsia"/>
          <w:sz w:val="28"/>
          <w:szCs w:val="28"/>
        </w:rPr>
        <w:t>及时处理客户有效投诉，</w:t>
      </w:r>
      <w:r>
        <w:rPr>
          <w:rFonts w:ascii="黑体" w:eastAsia="黑体" w:hAnsi="黑体" w:cs="黑体" w:hint="eastAsia"/>
          <w:sz w:val="28"/>
          <w:szCs w:val="28"/>
        </w:rPr>
        <w:t>100%</w:t>
      </w:r>
      <w:r>
        <w:rPr>
          <w:rFonts w:ascii="黑体" w:eastAsia="黑体" w:hAnsi="黑体" w:cs="黑体" w:hint="eastAsia"/>
          <w:sz w:val="28"/>
          <w:szCs w:val="28"/>
        </w:rPr>
        <w:t>回访处理完成的投诉客户；</w:t>
      </w:r>
    </w:p>
    <w:p w:rsidR="002F05DA" w:rsidRDefault="001308C0">
      <w:pPr>
        <w:pStyle w:val="10"/>
        <w:widowControl/>
        <w:numPr>
          <w:ilvl w:val="0"/>
          <w:numId w:val="2"/>
        </w:numPr>
        <w:spacing w:before="120" w:beforeAutospacing="0" w:after="60" w:afterAutospacing="0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保证客户投诉办结率不低于</w:t>
      </w:r>
      <w:r>
        <w:rPr>
          <w:rFonts w:ascii="黑体" w:eastAsia="黑体" w:hAnsi="黑体" w:cs="黑体" w:hint="eastAsia"/>
          <w:sz w:val="28"/>
          <w:szCs w:val="28"/>
        </w:rPr>
        <w:t>95%</w:t>
      </w:r>
      <w:r>
        <w:rPr>
          <w:rFonts w:ascii="黑体" w:eastAsia="黑体" w:hAnsi="黑体" w:cs="黑体" w:hint="eastAsia"/>
          <w:sz w:val="28"/>
          <w:szCs w:val="28"/>
        </w:rPr>
        <w:t>；</w:t>
      </w:r>
    </w:p>
    <w:p w:rsidR="002F05DA" w:rsidRDefault="001308C0">
      <w:pPr>
        <w:pStyle w:val="10"/>
        <w:widowControl/>
        <w:numPr>
          <w:ilvl w:val="0"/>
          <w:numId w:val="2"/>
        </w:numPr>
        <w:spacing w:before="120" w:beforeAutospacing="0" w:after="60" w:afterAutospacing="0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接到客户系统出现故障、漏水的有效投诉，保证在</w:t>
      </w:r>
      <w:r>
        <w:rPr>
          <w:rFonts w:ascii="黑体" w:eastAsia="黑体" w:hAnsi="黑体" w:cs="黑体" w:hint="eastAsia"/>
          <w:sz w:val="28"/>
          <w:szCs w:val="28"/>
        </w:rPr>
        <w:t>30</w:t>
      </w:r>
      <w:r>
        <w:rPr>
          <w:rFonts w:ascii="黑体" w:eastAsia="黑体" w:hAnsi="黑体" w:cs="黑体" w:hint="eastAsia"/>
          <w:sz w:val="28"/>
          <w:szCs w:val="28"/>
        </w:rPr>
        <w:t>分钟内到达现场；</w:t>
      </w:r>
    </w:p>
    <w:p w:rsidR="002F05DA" w:rsidRDefault="001308C0">
      <w:pPr>
        <w:pStyle w:val="10"/>
        <w:widowControl/>
        <w:numPr>
          <w:ilvl w:val="0"/>
          <w:numId w:val="2"/>
        </w:numPr>
        <w:spacing w:before="120" w:beforeAutospacing="0" w:after="60" w:afterAutospacing="0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供热系统发生突发性事故，保证</w:t>
      </w:r>
      <w:r>
        <w:rPr>
          <w:rFonts w:ascii="黑体" w:eastAsia="黑体" w:hAnsi="黑体" w:cs="黑体" w:hint="eastAsia"/>
          <w:sz w:val="28"/>
          <w:szCs w:val="28"/>
        </w:rPr>
        <w:t>8</w:t>
      </w:r>
      <w:r>
        <w:rPr>
          <w:rFonts w:ascii="黑体" w:eastAsia="黑体" w:hAnsi="黑体" w:cs="黑体" w:hint="eastAsia"/>
          <w:sz w:val="28"/>
          <w:szCs w:val="28"/>
        </w:rPr>
        <w:t>小时内通知客户，</w:t>
      </w:r>
      <w:r>
        <w:rPr>
          <w:rFonts w:ascii="黑体" w:eastAsia="黑体" w:hAnsi="黑体" w:cs="黑体" w:hint="eastAsia"/>
          <w:sz w:val="28"/>
          <w:szCs w:val="28"/>
        </w:rPr>
        <w:t>24</w:t>
      </w:r>
      <w:r>
        <w:rPr>
          <w:rFonts w:ascii="黑体" w:eastAsia="黑体" w:hAnsi="黑体" w:cs="黑体" w:hint="eastAsia"/>
          <w:sz w:val="28"/>
          <w:szCs w:val="28"/>
        </w:rPr>
        <w:t>小时内完成处理。特殊情况另行通知完成时间；</w:t>
      </w:r>
    </w:p>
    <w:p w:rsidR="002F05DA" w:rsidRDefault="001308C0">
      <w:pPr>
        <w:pStyle w:val="10"/>
        <w:widowControl/>
        <w:spacing w:before="120" w:beforeAutospacing="0" w:after="60" w:afterAutospacing="0" w:line="360" w:lineRule="auto"/>
        <w:ind w:leftChars="154" w:left="883" w:hangingChars="200" w:hanging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10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由于供热方原因引发客户连续停热</w:t>
      </w:r>
      <w:r>
        <w:rPr>
          <w:rFonts w:ascii="黑体" w:eastAsia="黑体" w:hAnsi="黑体" w:cs="黑体" w:hint="eastAsia"/>
          <w:sz w:val="28"/>
          <w:szCs w:val="28"/>
        </w:rPr>
        <w:t>24</w:t>
      </w:r>
      <w:r>
        <w:rPr>
          <w:rFonts w:ascii="黑体" w:eastAsia="黑体" w:hAnsi="黑体" w:cs="黑体" w:hint="eastAsia"/>
          <w:sz w:val="28"/>
          <w:szCs w:val="28"/>
        </w:rPr>
        <w:t>小时以上，按停热天数退还热费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p w:rsidR="002F05DA" w:rsidRDefault="001308C0">
      <w:pPr>
        <w:pStyle w:val="10"/>
        <w:widowControl/>
        <w:numPr>
          <w:ilvl w:val="0"/>
          <w:numId w:val="1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服务流程</w:t>
      </w:r>
    </w:p>
    <w:p w:rsidR="002F05DA" w:rsidRDefault="001308C0">
      <w:pPr>
        <w:pStyle w:val="10"/>
        <w:widowControl/>
        <w:numPr>
          <w:ilvl w:val="0"/>
          <w:numId w:val="3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收费流程</w:t>
      </w:r>
    </w:p>
    <w:p w:rsidR="002F05DA" w:rsidRDefault="00200020">
      <w:pPr>
        <w:pStyle w:val="10"/>
        <w:widowControl/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 w:rsidRPr="002F05DA">
        <w:rPr>
          <w:rFonts w:ascii="黑体" w:eastAsia="黑体" w:hAnsi="黑体" w:cs="黑体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未命名文件(2)" style="width:422.8pt;height:160.75pt">
            <v:imagedata r:id="rId8" o:title="未命名文件(2)" croptop="6400f" cropbottom="9938f" cropleft="3642f" cropright="4374f"/>
          </v:shape>
        </w:pict>
      </w:r>
    </w:p>
    <w:p w:rsidR="002F05DA" w:rsidRDefault="001308C0">
      <w:pPr>
        <w:pStyle w:val="10"/>
        <w:widowControl/>
        <w:numPr>
          <w:ilvl w:val="0"/>
          <w:numId w:val="3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报装</w:t>
      </w:r>
      <w:r>
        <w:rPr>
          <w:rFonts w:ascii="黑体" w:eastAsia="黑体" w:hAnsi="黑体" w:cs="黑体" w:hint="eastAsia"/>
          <w:sz w:val="28"/>
          <w:szCs w:val="28"/>
        </w:rPr>
        <w:t>热流程</w:t>
      </w:r>
    </w:p>
    <w:p w:rsidR="002F05DA" w:rsidRDefault="00200020">
      <w:pPr>
        <w:pStyle w:val="10"/>
        <w:widowControl/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 w:rsidRPr="002F05DA">
        <w:rPr>
          <w:rFonts w:ascii="黑体" w:eastAsia="黑体" w:hAnsi="黑体" w:cs="黑体"/>
          <w:sz w:val="28"/>
          <w:szCs w:val="28"/>
        </w:rPr>
        <w:pict>
          <v:shape id="_x0000_i1026" type="#_x0000_t75" alt="未命名文件(2)" style="width:418.6pt;height:148.2pt">
            <v:imagedata r:id="rId9" o:title="未命名文件(2)" croptop="7201f" cropbottom="9668f" cropleft="3161f" cropright="4149f"/>
          </v:shape>
        </w:pict>
      </w:r>
      <w:bookmarkStart w:id="0" w:name="_GoBack"/>
      <w:bookmarkEnd w:id="0"/>
    </w:p>
    <w:p w:rsidR="002F05DA" w:rsidRDefault="001308C0">
      <w:pPr>
        <w:pStyle w:val="10"/>
        <w:widowControl/>
        <w:spacing w:before="120" w:beforeAutospacing="0" w:after="60" w:afterAutospacing="0" w:line="360" w:lineRule="auto"/>
        <w:ind w:leftChars="104" w:left="218"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单位、小区新增报装使用集中供热：供热企业从受理申请当日起，开展现场勘查、验收、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通暖等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环节的时间总计不得超过</w:t>
      </w:r>
      <w:r>
        <w:rPr>
          <w:rFonts w:ascii="黑体" w:eastAsia="黑体" w:hAnsi="黑体" w:cs="黑体" w:hint="eastAsia"/>
          <w:sz w:val="28"/>
          <w:szCs w:val="28"/>
        </w:rPr>
        <w:t>10</w:t>
      </w:r>
      <w:r>
        <w:rPr>
          <w:rFonts w:ascii="黑体" w:eastAsia="黑体" w:hAnsi="黑体" w:cs="黑体" w:hint="eastAsia"/>
          <w:sz w:val="28"/>
          <w:szCs w:val="28"/>
        </w:rPr>
        <w:t>个工作日。</w:t>
      </w:r>
      <w:r>
        <w:rPr>
          <w:rFonts w:ascii="黑体" w:eastAsia="黑体" w:hAnsi="黑体" w:cs="黑体" w:hint="eastAsia"/>
          <w:sz w:val="28"/>
          <w:szCs w:val="28"/>
        </w:rPr>
        <w:lastRenderedPageBreak/>
        <w:t>以上时间不包括施工图设计、工程施工、办理相关行政审批等经营企业无法控制的时间。</w:t>
      </w:r>
    </w:p>
    <w:p w:rsidR="002F05DA" w:rsidRDefault="001308C0" w:rsidP="00200020">
      <w:pPr>
        <w:pStyle w:val="10"/>
        <w:widowControl/>
        <w:spacing w:before="120" w:beforeAutospacing="0" w:after="60" w:afterAutospacing="0" w:line="276" w:lineRule="auto"/>
        <w:ind w:leftChars="257" w:left="5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停止供热、恢复供热流程</w:t>
      </w:r>
      <w:r>
        <w:rPr>
          <w:rFonts w:ascii="黑体" w:eastAsia="黑体" w:hAnsi="黑体" w:cs="黑体" w:hint="eastAsia"/>
          <w:sz w:val="28"/>
          <w:szCs w:val="28"/>
        </w:rPr>
        <w:t xml:space="preserve">      </w:t>
      </w:r>
    </w:p>
    <w:p w:rsidR="002F05DA" w:rsidRDefault="00200020">
      <w:pPr>
        <w:pStyle w:val="10"/>
        <w:widowControl/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 w:rsidRPr="002F05DA">
        <w:rPr>
          <w:rFonts w:ascii="黑体" w:eastAsia="黑体" w:hAnsi="黑体" w:cs="黑体"/>
          <w:sz w:val="28"/>
          <w:szCs w:val="28"/>
        </w:rPr>
        <w:pict>
          <v:shape id="_x0000_i1027" type="#_x0000_t75" alt="未命名文件(2)" style="width:439.55pt;height:150.3pt">
            <v:imagedata r:id="rId10" o:title="未命名文件(2)" croptop="6379f" cropbottom="9668f" cropleft="3161f" cropright="4449f"/>
          </v:shape>
        </w:pic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left="31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退费流程</w:t>
      </w:r>
    </w:p>
    <w:p w:rsidR="002F05DA" w:rsidRDefault="00200020">
      <w:pPr>
        <w:pStyle w:val="10"/>
        <w:widowControl/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 w:rsidRPr="002F05DA">
        <w:rPr>
          <w:rFonts w:ascii="黑体" w:eastAsia="黑体" w:hAnsi="黑体" w:cs="黑体"/>
          <w:sz w:val="28"/>
          <w:szCs w:val="28"/>
        </w:rPr>
        <w:pict>
          <v:shape id="_x0000_i1028" type="#_x0000_t75" alt="未命名文件(2)" style="width:442.9pt;height:153.65pt">
            <v:imagedata r:id="rId11" o:title="未命名文件(2)" croptop="5755f" cropbottom="9257f" cropleft="3264f" cropright="4346f"/>
          </v:shape>
        </w:pict>
      </w:r>
    </w:p>
    <w:p w:rsidR="002F05DA" w:rsidRDefault="001308C0">
      <w:pPr>
        <w:pStyle w:val="10"/>
        <w:widowControl/>
        <w:numPr>
          <w:ilvl w:val="0"/>
          <w:numId w:val="1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服务电话（含抢修服务）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24</w:t>
      </w:r>
      <w:r>
        <w:rPr>
          <w:rFonts w:ascii="黑体" w:eastAsia="黑体" w:hAnsi="黑体" w:cs="黑体" w:hint="eastAsia"/>
          <w:sz w:val="28"/>
          <w:szCs w:val="28"/>
        </w:rPr>
        <w:t>小时供热服务电话：</w:t>
      </w:r>
      <w:r>
        <w:rPr>
          <w:rFonts w:ascii="黑体" w:eastAsia="黑体" w:hAnsi="黑体" w:cs="黑体" w:hint="eastAsia"/>
          <w:sz w:val="28"/>
          <w:szCs w:val="28"/>
        </w:rPr>
        <w:t>4006697666</w:t>
      </w: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供热期间）；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leftChars="150" w:left="735" w:hangingChars="150" w:hanging="4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、接到客户系统出现故障、漏水的有效投诉，</w:t>
      </w:r>
      <w:r>
        <w:rPr>
          <w:rFonts w:ascii="黑体" w:eastAsia="黑体" w:hAnsi="黑体" w:cs="黑体" w:hint="eastAsia"/>
          <w:sz w:val="28"/>
          <w:szCs w:val="28"/>
        </w:rPr>
        <w:t>30</w:t>
      </w:r>
      <w:r>
        <w:rPr>
          <w:rFonts w:ascii="黑体" w:eastAsia="黑体" w:hAnsi="黑体" w:cs="黑体" w:hint="eastAsia"/>
          <w:sz w:val="28"/>
          <w:szCs w:val="28"/>
        </w:rPr>
        <w:t>分钟内到达现场；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leftChars="150" w:left="735" w:hangingChars="150" w:hanging="4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、供热系统的突发事故，</w:t>
      </w:r>
      <w:r>
        <w:rPr>
          <w:rFonts w:ascii="黑体" w:eastAsia="黑体" w:hAnsi="黑体" w:cs="黑体" w:hint="eastAsia"/>
          <w:sz w:val="28"/>
          <w:szCs w:val="28"/>
        </w:rPr>
        <w:t>24</w:t>
      </w:r>
      <w:r>
        <w:rPr>
          <w:rFonts w:ascii="黑体" w:eastAsia="黑体" w:hAnsi="黑体" w:cs="黑体" w:hint="eastAsia"/>
          <w:sz w:val="28"/>
          <w:szCs w:val="28"/>
        </w:rPr>
        <w:t>小时内完成处理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p w:rsidR="002F05DA" w:rsidRDefault="001308C0">
      <w:pPr>
        <w:pStyle w:val="10"/>
        <w:widowControl/>
        <w:numPr>
          <w:ilvl w:val="0"/>
          <w:numId w:val="1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12345</w:t>
      </w:r>
      <w:r>
        <w:rPr>
          <w:rFonts w:ascii="黑体" w:eastAsia="黑体" w:hAnsi="黑体" w:cs="黑体" w:hint="eastAsia"/>
          <w:sz w:val="28"/>
          <w:szCs w:val="28"/>
        </w:rPr>
        <w:t>社会监督及投诉：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建立与</w:t>
      </w:r>
      <w:r>
        <w:rPr>
          <w:rFonts w:ascii="黑体" w:eastAsia="黑体" w:hAnsi="黑体" w:cs="黑体" w:hint="eastAsia"/>
          <w:sz w:val="28"/>
          <w:szCs w:val="28"/>
        </w:rPr>
        <w:t>12345</w:t>
      </w:r>
      <w:r>
        <w:rPr>
          <w:rFonts w:ascii="黑体" w:eastAsia="黑体" w:hAnsi="黑体" w:cs="黑体" w:hint="eastAsia"/>
          <w:sz w:val="28"/>
          <w:szCs w:val="28"/>
        </w:rPr>
        <w:t>市民热线对接机制。公司</w:t>
      </w:r>
      <w:r>
        <w:rPr>
          <w:rFonts w:ascii="黑体" w:eastAsia="黑体" w:hAnsi="黑体" w:cs="黑体" w:hint="eastAsia"/>
          <w:sz w:val="28"/>
          <w:szCs w:val="28"/>
        </w:rPr>
        <w:t>400</w:t>
      </w:r>
      <w:r>
        <w:rPr>
          <w:rFonts w:ascii="黑体" w:eastAsia="黑体" w:hAnsi="黑体" w:cs="黑体" w:hint="eastAsia"/>
          <w:sz w:val="28"/>
          <w:szCs w:val="28"/>
        </w:rPr>
        <w:t>客服与市民热线实现实时对接，及时处理来自市民热线的各类问题，确保</w:t>
      </w:r>
      <w:r>
        <w:rPr>
          <w:rFonts w:ascii="黑体" w:eastAsia="黑体" w:hAnsi="黑体" w:cs="黑体" w:hint="eastAsia"/>
          <w:sz w:val="28"/>
          <w:szCs w:val="28"/>
        </w:rPr>
        <w:t>48</w:t>
      </w:r>
      <w:r>
        <w:rPr>
          <w:rFonts w:ascii="黑体" w:eastAsia="黑体" w:hAnsi="黑体" w:cs="黑体" w:hint="eastAsia"/>
          <w:sz w:val="28"/>
          <w:szCs w:val="28"/>
        </w:rPr>
        <w:t>小时内解决到位，并接受来自市民热线的抽查回访。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  </w:t>
      </w: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公司</w:t>
      </w:r>
      <w:r>
        <w:rPr>
          <w:rFonts w:ascii="黑体" w:eastAsia="黑体" w:hAnsi="黑体" w:cs="黑体" w:hint="eastAsia"/>
          <w:sz w:val="28"/>
          <w:szCs w:val="28"/>
        </w:rPr>
        <w:t>设立供热投诉监督电话</w:t>
      </w:r>
      <w:r>
        <w:rPr>
          <w:rFonts w:ascii="黑体" w:eastAsia="黑体" w:hAnsi="黑体" w:cs="黑体" w:hint="eastAsia"/>
          <w:sz w:val="28"/>
          <w:szCs w:val="28"/>
        </w:rPr>
        <w:t>，加</w:t>
      </w:r>
      <w:r>
        <w:rPr>
          <w:rFonts w:ascii="黑体" w:eastAsia="黑体" w:hAnsi="黑体" w:cs="黑体" w:hint="eastAsia"/>
          <w:sz w:val="28"/>
          <w:szCs w:val="28"/>
        </w:rPr>
        <w:t>强内部监督，制定相应措施，严禁</w:t>
      </w:r>
      <w:r>
        <w:rPr>
          <w:rFonts w:ascii="黑体" w:eastAsia="黑体" w:hAnsi="黑体" w:cs="黑体" w:hint="eastAsia"/>
          <w:sz w:val="28"/>
          <w:szCs w:val="28"/>
        </w:rPr>
        <w:t>工作</w:t>
      </w:r>
      <w:r>
        <w:rPr>
          <w:rFonts w:ascii="黑体" w:eastAsia="黑体" w:hAnsi="黑体" w:cs="黑体" w:hint="eastAsia"/>
          <w:sz w:val="28"/>
          <w:szCs w:val="28"/>
        </w:rPr>
        <w:t>人员吃、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拿、卡、要；严禁利用工作之便谋私利；严禁有损用户利益和公司形象的不良行为</w:t>
      </w:r>
      <w:r>
        <w:rPr>
          <w:rFonts w:ascii="黑体" w:eastAsia="黑体" w:hAnsi="黑体" w:cs="黑体" w:hint="eastAsia"/>
          <w:sz w:val="28"/>
          <w:szCs w:val="28"/>
        </w:rPr>
        <w:t>，</w:t>
      </w:r>
      <w:r>
        <w:rPr>
          <w:rFonts w:ascii="黑体" w:eastAsia="黑体" w:hAnsi="黑体" w:cs="黑体" w:hint="eastAsia"/>
          <w:sz w:val="28"/>
          <w:szCs w:val="28"/>
        </w:rPr>
        <w:t>投诉</w:t>
      </w:r>
      <w:r>
        <w:rPr>
          <w:rFonts w:ascii="黑体" w:eastAsia="黑体" w:hAnsi="黑体" w:cs="黑体" w:hint="eastAsia"/>
          <w:sz w:val="28"/>
          <w:szCs w:val="28"/>
        </w:rPr>
        <w:t>监督电话：</w:t>
      </w:r>
      <w:r>
        <w:rPr>
          <w:rFonts w:ascii="黑体" w:eastAsia="黑体" w:hAnsi="黑体" w:cs="黑体" w:hint="eastAsia"/>
          <w:sz w:val="28"/>
          <w:szCs w:val="28"/>
        </w:rPr>
        <w:t>0398-8526398</w:t>
      </w:r>
      <w:r>
        <w:rPr>
          <w:rFonts w:ascii="黑体" w:eastAsia="黑体" w:hAnsi="黑体" w:cs="黑体" w:hint="eastAsia"/>
          <w:sz w:val="28"/>
          <w:szCs w:val="28"/>
        </w:rPr>
        <w:t>。</w:t>
      </w:r>
      <w:r>
        <w:rPr>
          <w:rFonts w:ascii="黑体" w:eastAsia="黑体" w:hAnsi="黑体" w:cs="黑体" w:hint="eastAsia"/>
          <w:sz w:val="28"/>
          <w:szCs w:val="28"/>
        </w:rPr>
        <w:t>对于用户的投诉在</w:t>
      </w:r>
      <w:r>
        <w:rPr>
          <w:rFonts w:ascii="黑体" w:eastAsia="黑体" w:hAnsi="黑体" w:cs="黑体" w:hint="eastAsia"/>
          <w:sz w:val="28"/>
          <w:szCs w:val="28"/>
        </w:rPr>
        <w:t>5</w:t>
      </w:r>
      <w:r>
        <w:rPr>
          <w:rFonts w:ascii="黑体" w:eastAsia="黑体" w:hAnsi="黑体" w:cs="黑体" w:hint="eastAsia"/>
          <w:sz w:val="28"/>
          <w:szCs w:val="28"/>
        </w:rPr>
        <w:t>个工作日内反馈处</w:t>
      </w:r>
      <w:r>
        <w:rPr>
          <w:rFonts w:ascii="黑体" w:eastAsia="黑体" w:hAnsi="黑体" w:cs="黑体" w:hint="eastAsia"/>
          <w:sz w:val="28"/>
          <w:szCs w:val="28"/>
        </w:rPr>
        <w:t>理。</w:t>
      </w:r>
    </w:p>
    <w:p w:rsidR="002F05DA" w:rsidRDefault="001308C0">
      <w:pPr>
        <w:pStyle w:val="10"/>
        <w:widowControl/>
        <w:numPr>
          <w:ilvl w:val="0"/>
          <w:numId w:val="1"/>
        </w:numPr>
        <w:spacing w:before="120" w:beforeAutospacing="0" w:after="60" w:afterAutospacing="0"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收费标准</w:t>
      </w:r>
    </w:p>
    <w:p w:rsidR="002F05DA" w:rsidRDefault="001308C0">
      <w:pPr>
        <w:pStyle w:val="10"/>
        <w:widowControl/>
        <w:numPr>
          <w:ilvl w:val="0"/>
          <w:numId w:val="4"/>
        </w:numPr>
        <w:spacing w:before="120" w:beforeAutospacing="0" w:after="60" w:afterAutospacing="0" w:line="276" w:lineRule="auto"/>
        <w:ind w:left="0" w:firstLineChars="78" w:firstLine="21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收费依据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firstLineChars="78" w:firstLine="21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三门峡市发展和改革委员会《关于法电大唐（三门峡）城市供热有限公司集中供热价格及供热分户计量两部制</w:t>
      </w:r>
      <w:r>
        <w:rPr>
          <w:rFonts w:ascii="黑体" w:eastAsia="黑体" w:hAnsi="黑体" w:cs="黑体" w:hint="eastAsia"/>
          <w:sz w:val="28"/>
          <w:szCs w:val="28"/>
        </w:rPr>
        <w:t>热价有关问题的通知》（三发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改收费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[2016]324</w:t>
      </w:r>
      <w:r>
        <w:rPr>
          <w:rFonts w:ascii="黑体" w:eastAsia="黑体" w:hAnsi="黑体" w:cs="黑体" w:hint="eastAsia"/>
          <w:sz w:val="28"/>
          <w:szCs w:val="28"/>
        </w:rPr>
        <w:t>号文件）。</w:t>
      </w:r>
    </w:p>
    <w:p w:rsidR="002F05DA" w:rsidRDefault="001308C0">
      <w:pPr>
        <w:pStyle w:val="10"/>
        <w:widowControl/>
        <w:numPr>
          <w:ilvl w:val="0"/>
          <w:numId w:val="4"/>
        </w:numPr>
        <w:spacing w:before="120" w:beforeAutospacing="0" w:after="60" w:afterAutospacing="0" w:line="276" w:lineRule="auto"/>
        <w:ind w:left="0" w:firstLineChars="78" w:firstLine="21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收费标准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firstLineChars="78" w:firstLine="21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居民用户一个采暖期的采暖价格为</w:t>
      </w:r>
      <w:r>
        <w:rPr>
          <w:rFonts w:ascii="黑体" w:eastAsia="黑体" w:hAnsi="黑体" w:cs="黑体" w:hint="eastAsia"/>
          <w:sz w:val="28"/>
          <w:szCs w:val="28"/>
        </w:rPr>
        <w:t>19</w:t>
      </w:r>
      <w:r>
        <w:rPr>
          <w:rFonts w:ascii="黑体" w:eastAsia="黑体" w:hAnsi="黑体" w:cs="黑体" w:hint="eastAsia"/>
          <w:sz w:val="28"/>
          <w:szCs w:val="28"/>
        </w:rPr>
        <w:t>元</w:t>
      </w:r>
      <w:r>
        <w:rPr>
          <w:rFonts w:ascii="黑体" w:eastAsia="黑体" w:hAnsi="黑体" w:cs="黑体" w:hint="eastAsia"/>
          <w:sz w:val="28"/>
          <w:szCs w:val="28"/>
        </w:rPr>
        <w:t>/</w:t>
      </w:r>
      <w:r>
        <w:rPr>
          <w:rFonts w:ascii="黑体" w:eastAsia="黑体" w:hAnsi="黑体" w:cs="黑体" w:hint="eastAsia"/>
          <w:sz w:val="28"/>
          <w:szCs w:val="28"/>
        </w:rPr>
        <w:t>㎡（折合</w:t>
      </w:r>
      <w:r>
        <w:rPr>
          <w:rFonts w:ascii="黑体" w:eastAsia="黑体" w:hAnsi="黑体" w:cs="黑体" w:hint="eastAsia"/>
          <w:sz w:val="28"/>
          <w:szCs w:val="28"/>
        </w:rPr>
        <w:t>0.158</w:t>
      </w:r>
      <w:r>
        <w:rPr>
          <w:rFonts w:ascii="黑体" w:eastAsia="黑体" w:hAnsi="黑体" w:cs="黑体" w:hint="eastAsia"/>
          <w:sz w:val="28"/>
          <w:szCs w:val="28"/>
        </w:rPr>
        <w:t>元</w:t>
      </w:r>
      <w:r>
        <w:rPr>
          <w:rFonts w:ascii="黑体" w:eastAsia="黑体" w:hAnsi="黑体" w:cs="黑体" w:hint="eastAsia"/>
          <w:sz w:val="28"/>
          <w:szCs w:val="28"/>
        </w:rPr>
        <w:t>/</w:t>
      </w:r>
      <w:bookmarkStart w:id="1" w:name="_Hlk521405457"/>
      <w:r>
        <w:rPr>
          <w:rFonts w:ascii="黑体" w:eastAsia="黑体" w:hAnsi="黑体" w:cs="黑体" w:hint="eastAsia"/>
          <w:sz w:val="28"/>
          <w:szCs w:val="28"/>
        </w:rPr>
        <w:t>㎡▪日</w:t>
      </w:r>
      <w:bookmarkEnd w:id="1"/>
      <w:r>
        <w:rPr>
          <w:rFonts w:ascii="黑体" w:eastAsia="黑体" w:hAnsi="黑体" w:cs="黑体" w:hint="eastAsia"/>
          <w:sz w:val="28"/>
          <w:szCs w:val="28"/>
        </w:rPr>
        <w:t>）；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firstLineChars="78" w:firstLine="21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非居民用户一个采暖期的采暖价格为</w:t>
      </w:r>
      <w:r>
        <w:rPr>
          <w:rFonts w:ascii="黑体" w:eastAsia="黑体" w:hAnsi="黑体" w:cs="黑体" w:hint="eastAsia"/>
          <w:sz w:val="28"/>
          <w:szCs w:val="28"/>
        </w:rPr>
        <w:t>32</w:t>
      </w:r>
      <w:r>
        <w:rPr>
          <w:rFonts w:ascii="黑体" w:eastAsia="黑体" w:hAnsi="黑体" w:cs="黑体" w:hint="eastAsia"/>
          <w:sz w:val="28"/>
          <w:szCs w:val="28"/>
        </w:rPr>
        <w:t>元</w:t>
      </w:r>
      <w:r>
        <w:rPr>
          <w:rFonts w:ascii="黑体" w:eastAsia="黑体" w:hAnsi="黑体" w:cs="黑体" w:hint="eastAsia"/>
          <w:sz w:val="28"/>
          <w:szCs w:val="28"/>
        </w:rPr>
        <w:t>/</w:t>
      </w:r>
      <w:r>
        <w:rPr>
          <w:rFonts w:ascii="黑体" w:eastAsia="黑体" w:hAnsi="黑体" w:cs="黑体" w:hint="eastAsia"/>
          <w:sz w:val="28"/>
          <w:szCs w:val="28"/>
        </w:rPr>
        <w:t>㎡（折合</w:t>
      </w:r>
      <w:r>
        <w:rPr>
          <w:rFonts w:ascii="黑体" w:eastAsia="黑体" w:hAnsi="黑体" w:cs="黑体" w:hint="eastAsia"/>
          <w:sz w:val="28"/>
          <w:szCs w:val="28"/>
        </w:rPr>
        <w:t>0.267</w:t>
      </w:r>
      <w:r>
        <w:rPr>
          <w:rFonts w:ascii="黑体" w:eastAsia="黑体" w:hAnsi="黑体" w:cs="黑体" w:hint="eastAsia"/>
          <w:sz w:val="28"/>
          <w:szCs w:val="28"/>
        </w:rPr>
        <w:t>元</w:t>
      </w:r>
      <w:r>
        <w:rPr>
          <w:rFonts w:ascii="黑体" w:eastAsia="黑体" w:hAnsi="黑体" w:cs="黑体" w:hint="eastAsia"/>
          <w:sz w:val="28"/>
          <w:szCs w:val="28"/>
        </w:rPr>
        <w:t>/</w:t>
      </w:r>
      <w:r>
        <w:rPr>
          <w:rFonts w:ascii="黑体" w:eastAsia="黑体" w:hAnsi="黑体" w:cs="黑体" w:hint="eastAsia"/>
          <w:sz w:val="28"/>
          <w:szCs w:val="28"/>
        </w:rPr>
        <w:t>㎡▪日）；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firstLineChars="78" w:firstLine="21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居民用户按建筑面积的</w:t>
      </w:r>
      <w:r>
        <w:rPr>
          <w:rFonts w:ascii="黑体" w:eastAsia="黑体" w:hAnsi="黑体" w:cs="黑体" w:hint="eastAsia"/>
          <w:sz w:val="28"/>
          <w:szCs w:val="28"/>
        </w:rPr>
        <w:t>90%</w:t>
      </w:r>
      <w:r>
        <w:rPr>
          <w:rFonts w:ascii="黑体" w:eastAsia="黑体" w:hAnsi="黑体" w:cs="黑体" w:hint="eastAsia"/>
          <w:sz w:val="28"/>
          <w:szCs w:val="28"/>
        </w:rPr>
        <w:t>计算，对非居民用户按建筑面积计算。</w:t>
      </w:r>
    </w:p>
    <w:p w:rsidR="002F05DA" w:rsidRDefault="002F05DA">
      <w:pPr>
        <w:pStyle w:val="10"/>
        <w:widowControl/>
        <w:spacing w:before="120" w:beforeAutospacing="0" w:after="60" w:afterAutospacing="0" w:line="276" w:lineRule="auto"/>
        <w:ind w:firstLineChars="78" w:firstLine="218"/>
        <w:rPr>
          <w:rFonts w:ascii="黑体" w:eastAsia="黑体" w:hAnsi="黑体" w:cs="黑体"/>
          <w:sz w:val="28"/>
          <w:szCs w:val="28"/>
        </w:rPr>
      </w:pP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leftChars="-201" w:left="-422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</w:t>
      </w:r>
      <w:r>
        <w:rPr>
          <w:rFonts w:ascii="黑体" w:eastAsia="黑体" w:hAnsi="黑体" w:cs="黑体" w:hint="eastAsia"/>
          <w:sz w:val="28"/>
          <w:szCs w:val="28"/>
        </w:rPr>
        <w:t>法电大唐（三门峡）城市供热有限公司</w:t>
      </w:r>
    </w:p>
    <w:p w:rsidR="002F05DA" w:rsidRDefault="001308C0">
      <w:pPr>
        <w:pStyle w:val="10"/>
        <w:widowControl/>
        <w:spacing w:before="120" w:beforeAutospacing="0" w:after="60" w:afterAutospacing="0" w:line="276" w:lineRule="auto"/>
        <w:ind w:leftChars="-201" w:left="-422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</w:t>
      </w:r>
    </w:p>
    <w:sectPr w:rsidR="002F05DA" w:rsidSect="002F05DA">
      <w:footerReference w:type="default" r:id="rId12"/>
      <w:pgSz w:w="11906" w:h="16838"/>
      <w:pgMar w:top="1247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C0" w:rsidRDefault="001308C0" w:rsidP="002F05DA">
      <w:pPr>
        <w:spacing w:after="0" w:line="240" w:lineRule="auto"/>
      </w:pPr>
      <w:r>
        <w:separator/>
      </w:r>
    </w:p>
  </w:endnote>
  <w:endnote w:type="continuationSeparator" w:id="0">
    <w:p w:rsidR="001308C0" w:rsidRDefault="001308C0" w:rsidP="002F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DA" w:rsidRDefault="002F05DA">
    <w:pPr>
      <w:pStyle w:val="a4"/>
      <w:jc w:val="center"/>
    </w:pPr>
    <w:r>
      <w:fldChar w:fldCharType="begin"/>
    </w:r>
    <w:r w:rsidR="001308C0">
      <w:instrText>PAGE   \* MERGEFORMAT</w:instrText>
    </w:r>
    <w:r>
      <w:fldChar w:fldCharType="separate"/>
    </w:r>
    <w:r w:rsidR="00200020">
      <w:rPr>
        <w:noProof/>
      </w:rPr>
      <w:t>4</w:t>
    </w:r>
    <w:r>
      <w:fldChar w:fldCharType="end"/>
    </w:r>
  </w:p>
  <w:p w:rsidR="002F05DA" w:rsidRDefault="002F05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C0" w:rsidRDefault="001308C0" w:rsidP="002F05DA">
      <w:pPr>
        <w:spacing w:after="0" w:line="240" w:lineRule="auto"/>
      </w:pPr>
      <w:r>
        <w:separator/>
      </w:r>
    </w:p>
  </w:footnote>
  <w:footnote w:type="continuationSeparator" w:id="0">
    <w:p w:rsidR="001308C0" w:rsidRDefault="001308C0" w:rsidP="002F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宋体" w:hint="default"/>
        <w:color w:val="000000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10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805" w:hanging="480"/>
      </w:pPr>
      <w:rPr>
        <w:rFonts w:ascii="宋体" w:eastAsia="宋体" w:hAnsi="宋体" w:hint="default"/>
        <w:sz w:val="32"/>
      </w:rPr>
    </w:lvl>
    <w:lvl w:ilvl="1">
      <w:start w:val="1"/>
      <w:numFmt w:val="lowerLetter"/>
      <w:lvlText w:val="%2)"/>
      <w:lvlJc w:val="left"/>
      <w:pPr>
        <w:ind w:left="1165" w:hanging="420"/>
      </w:pPr>
    </w:lvl>
    <w:lvl w:ilvl="2">
      <w:start w:val="1"/>
      <w:numFmt w:val="lowerRoman"/>
      <w:lvlText w:val="%3."/>
      <w:lvlJc w:val="right"/>
      <w:pPr>
        <w:ind w:left="1585" w:hanging="420"/>
      </w:pPr>
    </w:lvl>
    <w:lvl w:ilvl="3">
      <w:start w:val="1"/>
      <w:numFmt w:val="decimal"/>
      <w:lvlText w:val="%4."/>
      <w:lvlJc w:val="left"/>
      <w:pPr>
        <w:ind w:left="2005" w:hanging="420"/>
      </w:pPr>
    </w:lvl>
    <w:lvl w:ilvl="4">
      <w:start w:val="1"/>
      <w:numFmt w:val="lowerLetter"/>
      <w:lvlText w:val="%5)"/>
      <w:lvlJc w:val="left"/>
      <w:pPr>
        <w:ind w:left="2425" w:hanging="420"/>
      </w:pPr>
    </w:lvl>
    <w:lvl w:ilvl="5">
      <w:start w:val="1"/>
      <w:numFmt w:val="lowerRoman"/>
      <w:lvlText w:val="%6."/>
      <w:lvlJc w:val="right"/>
      <w:pPr>
        <w:ind w:left="2845" w:hanging="420"/>
      </w:pPr>
    </w:lvl>
    <w:lvl w:ilvl="6">
      <w:start w:val="1"/>
      <w:numFmt w:val="decimal"/>
      <w:lvlText w:val="%7."/>
      <w:lvlJc w:val="left"/>
      <w:pPr>
        <w:ind w:left="3265" w:hanging="420"/>
      </w:pPr>
    </w:lvl>
    <w:lvl w:ilvl="7">
      <w:start w:val="1"/>
      <w:numFmt w:val="lowerLetter"/>
      <w:lvlText w:val="%8)"/>
      <w:lvlJc w:val="left"/>
      <w:pPr>
        <w:ind w:left="3685" w:hanging="420"/>
      </w:pPr>
    </w:lvl>
    <w:lvl w:ilvl="8">
      <w:start w:val="1"/>
      <w:numFmt w:val="lowerRoman"/>
      <w:lvlText w:val="%9."/>
      <w:lvlJc w:val="right"/>
      <w:pPr>
        <w:ind w:left="4105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ind w:left="1200" w:hanging="7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5DA"/>
    <w:rsid w:val="001308C0"/>
    <w:rsid w:val="00200020"/>
    <w:rsid w:val="002F05DA"/>
    <w:rsid w:val="09B32B91"/>
    <w:rsid w:val="10D3307A"/>
    <w:rsid w:val="2ACE5975"/>
    <w:rsid w:val="5E2E3E5C"/>
    <w:rsid w:val="5F59097B"/>
    <w:rsid w:val="647C255B"/>
    <w:rsid w:val="65C226BC"/>
    <w:rsid w:val="7F29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5DA"/>
    <w:pPr>
      <w:widowControl w:val="0"/>
      <w:spacing w:after="160" w:line="259" w:lineRule="auto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2F05D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2F05D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F05DA"/>
    <w:pPr>
      <w:spacing w:line="240" w:lineRule="auto"/>
    </w:pPr>
    <w:rPr>
      <w:sz w:val="20"/>
      <w:szCs w:val="20"/>
    </w:rPr>
  </w:style>
  <w:style w:type="paragraph" w:styleId="a4">
    <w:name w:val="footer"/>
    <w:basedOn w:val="a"/>
    <w:link w:val="Char"/>
    <w:qFormat/>
    <w:rsid w:val="002F05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F0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F05D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普通(网站)1"/>
    <w:basedOn w:val="a"/>
    <w:qFormat/>
    <w:rsid w:val="002F05D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列出段落1"/>
    <w:basedOn w:val="a"/>
    <w:qFormat/>
    <w:rsid w:val="002F05DA"/>
    <w:pPr>
      <w:ind w:firstLineChars="200" w:firstLine="420"/>
    </w:pPr>
  </w:style>
  <w:style w:type="character" w:customStyle="1" w:styleId="12">
    <w:name w:val="批注引用1"/>
    <w:basedOn w:val="a0"/>
    <w:qFormat/>
    <w:rsid w:val="002F05DA"/>
    <w:rPr>
      <w:sz w:val="16"/>
      <w:szCs w:val="16"/>
    </w:rPr>
  </w:style>
  <w:style w:type="character" w:customStyle="1" w:styleId="Char0">
    <w:name w:val="页眉 Char"/>
    <w:basedOn w:val="a0"/>
    <w:link w:val="a5"/>
    <w:semiHidden/>
    <w:qFormat/>
    <w:rsid w:val="002F05DA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4"/>
    <w:semiHidden/>
    <w:qFormat/>
    <w:rsid w:val="002F05DA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 Xiao</dc:title>
  <dc:creator>Administrator</dc:creator>
  <cp:lastModifiedBy>czcz</cp:lastModifiedBy>
  <cp:revision>2</cp:revision>
  <cp:lastPrinted>2019-08-20T01:59:00Z</cp:lastPrinted>
  <dcterms:created xsi:type="dcterms:W3CDTF">2017-08-03T14:36:00Z</dcterms:created>
  <dcterms:modified xsi:type="dcterms:W3CDTF">2023-09-13T10:03:00Z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